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E" w:rsidRPr="007762BE" w:rsidRDefault="007762BE" w:rsidP="007762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 w:bidi="ru-RU"/>
        </w:rPr>
      </w:pPr>
    </w:p>
    <w:p w:rsidR="007762BE" w:rsidRPr="007762BE" w:rsidRDefault="007762BE" w:rsidP="007762BE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7060" cy="607060"/>
            <wp:effectExtent l="0" t="0" r="2540" b="254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E" w:rsidRPr="007762BE" w:rsidRDefault="007762BE" w:rsidP="007762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 w:bidi="ru-RU"/>
        </w:rPr>
      </w:pPr>
    </w:p>
    <w:p w:rsidR="007762BE" w:rsidRPr="007762BE" w:rsidRDefault="007762BE" w:rsidP="007762B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 w:bidi="ru-RU"/>
        </w:rPr>
      </w:pPr>
    </w:p>
    <w:p w:rsidR="007762BE" w:rsidRPr="007762BE" w:rsidRDefault="007762BE" w:rsidP="007762BE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7762BE" w:rsidRDefault="007762BE" w:rsidP="007762BE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7762BE" w:rsidRPr="007762BE" w:rsidRDefault="007762BE" w:rsidP="00776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РОССИЯ ФЕДЕРАЦИЯЗЫ</w:t>
      </w:r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РОССИЙСКАЯ ФЕДЕРАЦИЯ</w:t>
      </w:r>
    </w:p>
    <w:p w:rsidR="007762BE" w:rsidRPr="007762BE" w:rsidRDefault="007762BE" w:rsidP="00776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ХАКАС РЕСПУБЛИКАЗЫ  </w:t>
      </w:r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РЕСПУБЛИКА ХАКАСИЯ</w:t>
      </w:r>
    </w:p>
    <w:p w:rsidR="007762BE" w:rsidRPr="007762BE" w:rsidRDefault="007762BE" w:rsidP="00776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А</w:t>
      </w:r>
      <w:proofErr w:type="gramStart"/>
      <w:r w:rsidRPr="007762BE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proofErr w:type="gramEnd"/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7762BE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7762BE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7762BE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УСТЬ-АБАКАНСКИЙ РАЙОН</w:t>
      </w:r>
    </w:p>
    <w:p w:rsidR="007762BE" w:rsidRPr="007762BE" w:rsidRDefault="007762BE" w:rsidP="00776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    РАСЦВЕТ ААЛ Ч</w:t>
      </w:r>
      <w:r w:rsidRPr="007762BE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</w:t>
      </w:r>
      <w:proofErr w:type="gramStart"/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I</w:t>
      </w:r>
      <w:proofErr w:type="gramEnd"/>
      <w:r w:rsidRPr="007762BE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НIН</w:t>
      </w:r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АДМИНИСТРАЦИЯ</w:t>
      </w:r>
    </w:p>
    <w:p w:rsidR="007762BE" w:rsidRPr="007762BE" w:rsidRDefault="007762BE" w:rsidP="00776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УСТА</w:t>
      </w:r>
      <w:proofErr w:type="gramStart"/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>F</w:t>
      </w:r>
      <w:proofErr w:type="gramEnd"/>
      <w:r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ПАСТАА                                     РАСЦВЕТОВСКОГО СЕЛЬСОВЕТА</w:t>
      </w:r>
    </w:p>
    <w:p w:rsidR="007762BE" w:rsidRPr="007762BE" w:rsidRDefault="007762BE" w:rsidP="00776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62BE" w:rsidRPr="007762BE" w:rsidRDefault="007762BE" w:rsidP="0077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6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762BE" w:rsidRPr="007762BE" w:rsidRDefault="007762BE" w:rsidP="0077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2BE" w:rsidRPr="007762BE" w:rsidRDefault="007762BE" w:rsidP="0077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485D16">
        <w:rPr>
          <w:rFonts w:ascii="Times New Roman" w:eastAsia="Times New Roman" w:hAnsi="Times New Roman" w:cs="Times New Roman"/>
          <w:sz w:val="26"/>
          <w:szCs w:val="26"/>
          <w:lang w:eastAsia="ru-RU"/>
        </w:rPr>
        <w:t>16.06</w:t>
      </w:r>
      <w:r w:rsidRPr="00776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.2022г.      № </w:t>
      </w:r>
      <w:r w:rsidR="00485D16">
        <w:rPr>
          <w:rFonts w:ascii="Times New Roman" w:eastAsia="Times New Roman" w:hAnsi="Times New Roman" w:cs="Times New Roman"/>
          <w:sz w:val="26"/>
          <w:szCs w:val="26"/>
          <w:lang w:eastAsia="ru-RU"/>
        </w:rPr>
        <w:t>101-п</w:t>
      </w:r>
    </w:p>
    <w:p w:rsidR="007762BE" w:rsidRDefault="007762BE" w:rsidP="0077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2BE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7762BE" w:rsidRPr="007762BE" w:rsidRDefault="007762BE" w:rsidP="0077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356" w:rsidRDefault="00723E57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 проведении противопожарной пропаганды на территории</w:t>
      </w:r>
    </w:p>
    <w:p w:rsidR="007B718D" w:rsidRDefault="0029135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</w:p>
    <w:p w:rsidR="00291356" w:rsidRDefault="00291356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u w:val="single"/>
          <w:lang w:eastAsia="ru-RU"/>
        </w:rPr>
      </w:pPr>
    </w:p>
    <w:p w:rsidR="00291356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В соответствии с Федеральными законами от 21 декабря 1994 года № 69-ФЗ «О пожарной безопасности»</w:t>
      </w:r>
      <w:r w:rsidR="0029135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(с последующими изменениями)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от 22 июля 2008 года № 123-ФЗ «Технический регламент о требованиях пожарной 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безопасности»</w:t>
      </w:r>
      <w:r w:rsidR="0029135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(с последующими изменениями)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а также 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целях упорядочения организации и проведения противопожарной пропаганды на территории </w:t>
      </w:r>
      <w:r w:rsidR="0029135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Расцветовского сельсовета, Администрация Расцветовского сельсовета</w:t>
      </w:r>
    </w:p>
    <w:p w:rsidR="007B718D" w:rsidRDefault="0029135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ПОСТАНОВЛЯЕТ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:</w:t>
      </w:r>
    </w:p>
    <w:p w:rsidR="007762BE" w:rsidRDefault="007762BE">
      <w:pPr>
        <w:spacing w:after="0" w:line="240" w:lineRule="auto"/>
        <w:jc w:val="both"/>
        <w:rPr>
          <w:sz w:val="26"/>
          <w:szCs w:val="26"/>
        </w:rPr>
      </w:pP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Утвердить Положение о порядке проведения противопожарной пропаганды на территории </w:t>
      </w:r>
      <w:r w:rsidR="00291356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 (приложение).</w:t>
      </w:r>
    </w:p>
    <w:p w:rsidR="007B718D" w:rsidRDefault="00E9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762BE" w:rsidRDefault="00723E57" w:rsidP="0077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</w:r>
      <w:r w:rsid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="007762BE" w:rsidRPr="007762B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Обнародовать  настоящее постановление на официальном сайте Администрации Расцветовского сельсовета в сети «Интернет».</w:t>
      </w:r>
    </w:p>
    <w:p w:rsidR="007762BE" w:rsidRPr="007762BE" w:rsidRDefault="007762BE" w:rsidP="0077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7762BE">
        <w:rPr>
          <w:rFonts w:ascii="Times New Roman" w:eastAsia="Times New Roman" w:hAnsi="Times New Roman" w:cs="Times New Roman"/>
          <w:sz w:val="26"/>
          <w:szCs w:val="26"/>
          <w:lang w:eastAsia="zh-CN"/>
        </w:rPr>
        <w:t>. Настоящее постановление вступает в силу с момента его официального опубликования (обнародования) и действует в течение пяти лет.</w:t>
      </w:r>
    </w:p>
    <w:p w:rsidR="007762BE" w:rsidRPr="007762BE" w:rsidRDefault="007762BE" w:rsidP="007762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62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</w:t>
      </w:r>
      <w:proofErr w:type="gramStart"/>
      <w:r w:rsidRPr="007762B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7762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7B718D" w:rsidRDefault="007B718D" w:rsidP="007762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762BE" w:rsidRDefault="007762BE">
      <w:pPr>
        <w:spacing w:after="0" w:line="240" w:lineRule="auto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7B718D" w:rsidRDefault="007762BE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И.о. 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ы</w:t>
      </w:r>
      <w:r w:rsidR="00C8612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                        Л.В.Морозова</w:t>
      </w: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Утверждено</w:t>
      </w:r>
    </w:p>
    <w:p w:rsidR="007B718D" w:rsidRDefault="00723E57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постановлением 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</w:t>
      </w:r>
    </w:p>
    <w:p w:rsidR="00291356" w:rsidRDefault="00291356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Расцветовского сельсовета</w:t>
      </w:r>
    </w:p>
    <w:p w:rsidR="007B718D" w:rsidRDefault="00723E57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  </w:t>
      </w:r>
      <w:bookmarkStart w:id="0" w:name="_GoBack"/>
      <w:bookmarkEnd w:id="0"/>
      <w:r w:rsidR="00485D1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16.06.2022г.   № 101-п</w:t>
      </w: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</w:t>
      </w:r>
    </w:p>
    <w:p w:rsidR="00291356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</w:p>
    <w:p w:rsidR="007B718D" w:rsidRDefault="00291356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Расцветовского сельсовета</w:t>
      </w:r>
    </w:p>
    <w:p w:rsidR="007B718D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762BE" w:rsidRDefault="007762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1.1.Положение о порядке проведения противопожарной пропаганды на территории 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Расцветовского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Default="00723E57">
      <w:pPr>
        <w:spacing w:after="0" w:line="240" w:lineRule="auto"/>
        <w:jc w:val="both"/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7762BE" w:rsidRDefault="007762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Default="00291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Расцветовского сельсовета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 добровольная пожарная </w:t>
      </w:r>
      <w:r w:rsidR="007762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дружина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Default="00291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проведения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инструктажей на противопожарную тематику;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Default="00291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методического обеспечения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деятельности лиц в области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 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размещения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уголков (информационных стендов) пожарной безопасности;</w:t>
      </w:r>
    </w:p>
    <w:p w:rsidR="007B718D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изготовления и размещения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стендов социальной рекламы по пожарной безопасности;</w:t>
      </w:r>
    </w:p>
    <w:p w:rsidR="007B718D" w:rsidRDefault="00291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конкурсов, соревнований на противопожарную тематику;</w:t>
      </w:r>
    </w:p>
    <w:p w:rsidR="007B718D" w:rsidRDefault="00291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привлечения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средств массовой информации;</w:t>
      </w:r>
    </w:p>
    <w:p w:rsidR="007B718D" w:rsidRDefault="002913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проведения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иных, не запрещенных законодательством мероприятий.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целях осуществления противопожарной пропаганды администрация сельского поселения может выйти с предложением о создании дружин юных пожарных в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образовательных учреждениях, расположенных на территории сельского поселения, к руководителям данных учреждений.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8022B6" w:rsidRDefault="008022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ского поселения возлагаются на 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дминистрацию 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3.2. Администрация </w:t>
      </w:r>
      <w:r w:rsidR="0029135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Расцветовского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целью организации противопожарной пропаганды: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/>
    <w:sectPr w:rsidR="007B718D" w:rsidSect="007762BE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18D"/>
    <w:rsid w:val="000C74BA"/>
    <w:rsid w:val="00291356"/>
    <w:rsid w:val="003C30C6"/>
    <w:rsid w:val="00485D16"/>
    <w:rsid w:val="00723E57"/>
    <w:rsid w:val="007762BE"/>
    <w:rsid w:val="007B718D"/>
    <w:rsid w:val="008022B6"/>
    <w:rsid w:val="0099248C"/>
    <w:rsid w:val="00C8612A"/>
    <w:rsid w:val="00E972B2"/>
    <w:rsid w:val="00EE5FC2"/>
    <w:rsid w:val="00F2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8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9248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99248C"/>
    <w:pPr>
      <w:spacing w:after="140"/>
    </w:pPr>
  </w:style>
  <w:style w:type="paragraph" w:styleId="a5">
    <w:name w:val="List"/>
    <w:basedOn w:val="a4"/>
    <w:rsid w:val="0099248C"/>
    <w:rPr>
      <w:rFonts w:ascii="PT Astra Serif" w:hAnsi="PT Astra Serif" w:cs="Noto Sans Devanagari"/>
    </w:rPr>
  </w:style>
  <w:style w:type="paragraph" w:styleId="a6">
    <w:name w:val="caption"/>
    <w:basedOn w:val="a"/>
    <w:qFormat/>
    <w:rsid w:val="0099248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99248C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7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77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CBAE-9441-4841-A757-3AC7079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2022-06-16T07:19:00Z</cp:lastPrinted>
  <dcterms:created xsi:type="dcterms:W3CDTF">2022-06-17T10:19:00Z</dcterms:created>
  <dcterms:modified xsi:type="dcterms:W3CDTF">2022-07-01T04:04:00Z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