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0" w:rsidRPr="00E73F40" w:rsidRDefault="00E73F40" w:rsidP="00E73F40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5790" cy="605790"/>
            <wp:effectExtent l="0" t="0" r="3810" b="381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40" w:rsidRDefault="00E73F40" w:rsidP="00E73F40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E73F40" w:rsidRDefault="00E73F40" w:rsidP="00E73F40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E73F40" w:rsidRDefault="00E73F40" w:rsidP="00E73F40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E73F40" w:rsidRDefault="00E73F40" w:rsidP="00E73F40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E73F40" w:rsidRPr="00E73F40" w:rsidRDefault="00E73F40" w:rsidP="00E73F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РОССИЯ ФЕДЕРАЦИЯЗЫ</w:t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РОССИЙСКАЯ ФЕДЕРАЦИЯ</w:t>
      </w:r>
    </w:p>
    <w:p w:rsidR="00E73F40" w:rsidRPr="00E73F40" w:rsidRDefault="00E73F40" w:rsidP="00E73F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ХАКАС РЕСПУБЛИКАЗЫ  </w:t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РЕСПУБЛИКА ХАКАСИЯ</w:t>
      </w:r>
    </w:p>
    <w:p w:rsidR="00E73F40" w:rsidRPr="00E73F40" w:rsidRDefault="00E73F40" w:rsidP="00E73F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А</w:t>
      </w:r>
      <w:proofErr w:type="gramStart"/>
      <w:r w:rsidRPr="00E73F40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proofErr w:type="gramEnd"/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E73F40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УСТЬ-АБАКАНСКИЙ РАЙОН</w:t>
      </w:r>
    </w:p>
    <w:p w:rsidR="00E73F40" w:rsidRPr="00E73F40" w:rsidRDefault="00E73F40" w:rsidP="00E73F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РАСЦВЕТ ААЛ Ч</w:t>
      </w:r>
      <w:r w:rsidRPr="00E73F40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</w:t>
      </w:r>
      <w:proofErr w:type="gramStart"/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I</w:t>
      </w:r>
      <w:proofErr w:type="gramEnd"/>
      <w:r w:rsidRPr="00E73F40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НIН</w:t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АДМИНИСТРАЦИЯ</w:t>
      </w:r>
    </w:p>
    <w:p w:rsidR="00E73F40" w:rsidRPr="00E73F40" w:rsidRDefault="00E73F40" w:rsidP="00E73F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УСТА</w:t>
      </w:r>
      <w:proofErr w:type="gramStart"/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>F</w:t>
      </w:r>
      <w:proofErr w:type="gramEnd"/>
      <w:r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ПАСТАА                                      РАСЦВЕТОВСКОГО СЕЛЬСОВЕТА</w:t>
      </w:r>
    </w:p>
    <w:p w:rsidR="00E73F40" w:rsidRPr="00E73F40" w:rsidRDefault="00E73F40" w:rsidP="00E73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F40" w:rsidRPr="00E73F40" w:rsidRDefault="00E73F40" w:rsidP="00E7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E73F40" w:rsidRPr="00E73F40" w:rsidRDefault="00E73F40" w:rsidP="00E7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F40" w:rsidRPr="00E73F40" w:rsidRDefault="00E73F40" w:rsidP="00E7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804C4">
        <w:rPr>
          <w:rFonts w:ascii="Times New Roman" w:eastAsia="Times New Roman" w:hAnsi="Times New Roman" w:cs="Times New Roman"/>
          <w:sz w:val="26"/>
          <w:szCs w:val="26"/>
          <w:lang w:eastAsia="ru-RU"/>
        </w:rPr>
        <w:t>16.06</w:t>
      </w:r>
      <w:r w:rsidRPr="00E7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.2022г.      № </w:t>
      </w:r>
      <w:r w:rsidR="001804C4">
        <w:rPr>
          <w:rFonts w:ascii="Times New Roman" w:eastAsia="Times New Roman" w:hAnsi="Times New Roman" w:cs="Times New Roman"/>
          <w:sz w:val="26"/>
          <w:szCs w:val="26"/>
          <w:lang w:eastAsia="ru-RU"/>
        </w:rPr>
        <w:t>102-п</w:t>
      </w:r>
    </w:p>
    <w:p w:rsidR="00E73F40" w:rsidRPr="00E73F40" w:rsidRDefault="00E73F40" w:rsidP="00E7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F40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D04086" w:rsidRDefault="00D0408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E73F40" w:rsidRDefault="00E73F40">
      <w:pPr>
        <w:spacing w:after="0" w:line="264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73F40">
        <w:rPr>
          <w:rFonts w:ascii="Times New Roman" w:hAnsi="Times New Roman" w:cs="Times New Roman"/>
          <w:sz w:val="26"/>
          <w:szCs w:val="26"/>
        </w:rPr>
        <w:t>Об  источниках</w:t>
      </w:r>
      <w:r>
        <w:rPr>
          <w:rFonts w:ascii="Times New Roman" w:hAnsi="Times New Roman" w:cs="Times New Roman"/>
          <w:sz w:val="26"/>
          <w:szCs w:val="26"/>
        </w:rPr>
        <w:t xml:space="preserve"> наружного противопожарного водоснабжения для целей пожаротушения, расположенных в населенных пунктах </w:t>
      </w:r>
    </w:p>
    <w:p w:rsidR="00D2790B" w:rsidRPr="00E73F40" w:rsidRDefault="00E73F40">
      <w:pPr>
        <w:spacing w:after="0" w:line="264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Расцветовского сельсовета</w:t>
      </w:r>
    </w:p>
    <w:p w:rsidR="00D04086" w:rsidRDefault="00D0408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</w:p>
    <w:p w:rsidR="00D04086" w:rsidRDefault="00876B7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 законом от 21.12.1994 № 69-ФЗ «О пожарной безопасности»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(с последующими изменениями)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Правилами противопожарного режима в Российской Федерации, утвержденных постановлением Правительства Российской Федерации от 16 сентября 2020 г. № 1479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 целях создания условий для забора в любое время года воды из источников наружного водоснабжения на территории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сельсовета, Администрация Расцветовского сельсовета</w:t>
      </w:r>
      <w:proofErr w:type="gramEnd"/>
    </w:p>
    <w:p w:rsidR="00D2790B" w:rsidRDefault="00D2790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ПОСТАНОВЛЯЕТ:</w:t>
      </w:r>
    </w:p>
    <w:p w:rsidR="00E73F40" w:rsidRDefault="00E73F40">
      <w:pPr>
        <w:spacing w:after="0" w:line="240" w:lineRule="auto"/>
        <w:jc w:val="both"/>
        <w:rPr>
          <w:sz w:val="26"/>
          <w:szCs w:val="26"/>
        </w:rPr>
      </w:pPr>
    </w:p>
    <w:p w:rsidR="00D04086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 Утвердить Правила учёта и проверки наружного противопожарного водоснабжения на территории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D04086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 Проводить два раза в год проверку всех источников наружного противопожарного водоснабжения на территории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D04086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 Администрации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3.3. Обеспечить подъезд и площадку для забора воды из естественных водоёмов 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(при их наличии)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D04086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 Руководителям предприятий, организаций, находящихся на территории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E73F40" w:rsidRPr="00E73F40" w:rsidRDefault="00876B77" w:rsidP="00E7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</w:r>
      <w:r w:rsid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="00E73F40" w:rsidRPr="00E73F40">
        <w:rPr>
          <w:rFonts w:ascii="Times New Roman" w:eastAsia="Times New Roman" w:hAnsi="Times New Roman" w:cs="Times New Roman"/>
          <w:sz w:val="26"/>
          <w:szCs w:val="24"/>
          <w:lang w:eastAsia="ru-RU"/>
        </w:rPr>
        <w:t>. Обнародовать  настоящее постановление на официальном сайте Администрации Расцветовского сельсовета в сети «Интернет».</w:t>
      </w:r>
    </w:p>
    <w:p w:rsidR="00E73F40" w:rsidRPr="00E73F40" w:rsidRDefault="00E73F40" w:rsidP="00E73F40">
      <w:pPr>
        <w:widowControl w:val="0"/>
        <w:shd w:val="clear" w:color="auto" w:fill="FFFFFF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E73F40">
        <w:rPr>
          <w:rFonts w:ascii="Times New Roman" w:eastAsia="Times New Roman" w:hAnsi="Times New Roman" w:cs="Times New Roman"/>
          <w:sz w:val="26"/>
          <w:szCs w:val="26"/>
          <w:lang w:eastAsia="zh-CN"/>
        </w:rPr>
        <w:t>. Настоящее постановление вступает в силу с момента его официального опубликования (обнародования) и действует в течение пяти лет.</w:t>
      </w:r>
    </w:p>
    <w:p w:rsidR="00E73F40" w:rsidRPr="00E73F40" w:rsidRDefault="00E73F40" w:rsidP="00E73F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3F4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E73F40">
        <w:rPr>
          <w:rFonts w:ascii="Times New Roman" w:eastAsia="Times New Roman" w:hAnsi="Times New Roman" w:cs="Times New Roman"/>
          <w:sz w:val="26"/>
          <w:szCs w:val="26"/>
          <w:lang w:eastAsia="zh-CN"/>
        </w:rPr>
        <w:t>. </w:t>
      </w:r>
      <w:proofErr w:type="gramStart"/>
      <w:r w:rsidRPr="00E73F4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E73F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выполнением настоящего постановления оставляю за собой. </w:t>
      </w:r>
    </w:p>
    <w:p w:rsidR="00D04086" w:rsidRDefault="00D04086" w:rsidP="00E73F40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D04086" w:rsidRDefault="00D04086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D04086" w:rsidRDefault="00D04086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D04086" w:rsidRDefault="00E73F40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И.о. Главы Расцветовского сельсовета                                Л.В.</w:t>
      </w:r>
      <w:r w:rsidR="00530DF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Морозова</w:t>
      </w: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04086" w:rsidRDefault="00D04086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73F40" w:rsidRDefault="00E73F40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D2790B" w:rsidRPr="001804C4" w:rsidRDefault="00876B77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bookmarkStart w:id="0" w:name="_GoBack"/>
      <w:r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D04086" w:rsidRPr="001804C4" w:rsidRDefault="00876B77" w:rsidP="00D2790B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постановлению</w:t>
      </w:r>
      <w:r w:rsidR="00D2790B"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А</w:t>
      </w:r>
      <w:r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дминистрации </w:t>
      </w:r>
    </w:p>
    <w:p w:rsidR="00D2790B" w:rsidRPr="001804C4" w:rsidRDefault="00D2790B" w:rsidP="00D2790B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</w:p>
    <w:p w:rsidR="00D2790B" w:rsidRPr="001804C4" w:rsidRDefault="00D2790B" w:rsidP="00D2790B">
      <w:pPr>
        <w:spacing w:after="0" w:line="240" w:lineRule="auto"/>
        <w:jc w:val="right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от   </w:t>
      </w:r>
      <w:r w:rsidR="001804C4" w:rsidRPr="001804C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16.06.2022г.  № 102-п</w:t>
      </w:r>
    </w:p>
    <w:bookmarkEnd w:id="0"/>
    <w:p w:rsidR="00D04086" w:rsidRDefault="00876B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D04086" w:rsidRDefault="00D279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учёта и проверки наружного противопожарного водоснабжения на территории Расцветовского сельсовета</w:t>
      </w:r>
    </w:p>
    <w:p w:rsidR="00D2790B" w:rsidRDefault="00D279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D04086" w:rsidRPr="00E73F40" w:rsidRDefault="00876B77" w:rsidP="00E73F4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E73F40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E73F40" w:rsidRPr="00E73F40" w:rsidRDefault="00E73F40" w:rsidP="00E73F40">
      <w:pPr>
        <w:pStyle w:val="aa"/>
        <w:spacing w:after="0" w:line="240" w:lineRule="auto"/>
        <w:rPr>
          <w:sz w:val="26"/>
          <w:szCs w:val="26"/>
        </w:rPr>
      </w:pPr>
    </w:p>
    <w:p w:rsidR="00D04086" w:rsidRDefault="00876B7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1.1. Настоящие Правила действуют на всей территории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независимо от их ведомственной принадлежности и организационно – правовой формы.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водопровод, водонапорные башни, а также другие естественные и искусственные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04086" w:rsidRDefault="00D0408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D04086" w:rsidRPr="00E73F40" w:rsidRDefault="00876B77" w:rsidP="00E73F4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E73F40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Техническое состояние, эксплуатация и требования к источникам противопожарного водоснабжения</w:t>
      </w:r>
    </w:p>
    <w:p w:rsidR="00E73F40" w:rsidRPr="00E73F40" w:rsidRDefault="00E73F40" w:rsidP="00E73F40">
      <w:pPr>
        <w:pStyle w:val="aa"/>
        <w:spacing w:after="0" w:line="240" w:lineRule="auto"/>
        <w:rPr>
          <w:sz w:val="26"/>
          <w:szCs w:val="26"/>
        </w:rPr>
      </w:pP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D04086" w:rsidRDefault="00876B7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D04086" w:rsidRDefault="00876B7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2.4. Пожарные водоёмы 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(при их наличии)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должны быть наполнены водой. К водоёмам должен быть обеспечен подъе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зд с тв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установлена задвижка, штурвал, который должен быть введён под крышку люка.</w:t>
      </w:r>
    </w:p>
    <w:p w:rsidR="00D04086" w:rsidRDefault="00876B7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2.5.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Водонапорные башни должны быть оборудованы патрубком с пожарной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полугайкой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2.6. Пирсы</w:t>
      </w:r>
      <w:r w:rsidR="00E73F4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(при их наличии)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должны иметь прочное боковое ограждение высотой 0,7 – 0,8 м. Со стороны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D04086" w:rsidRDefault="00876B7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D04086" w:rsidRDefault="00D040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086" w:rsidRPr="009E0A6E" w:rsidRDefault="00876B77" w:rsidP="009E0A6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9E0A6E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Учет и порядок проверки противопожарного водоснабжения.</w:t>
      </w:r>
    </w:p>
    <w:p w:rsidR="009E0A6E" w:rsidRPr="009E0A6E" w:rsidRDefault="009E0A6E" w:rsidP="009E0A6E">
      <w:pPr>
        <w:pStyle w:val="aa"/>
        <w:spacing w:after="0" w:line="240" w:lineRule="auto"/>
        <w:rPr>
          <w:sz w:val="26"/>
          <w:szCs w:val="26"/>
        </w:rPr>
      </w:pPr>
    </w:p>
    <w:p w:rsidR="00D04086" w:rsidRDefault="00876B77" w:rsidP="009E0A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веденииисточников противопожарного водоснабжения.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3.2.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3.4. При проверке пожарного водоема </w:t>
      </w:r>
      <w:r w:rsidR="009E0A6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(при наличии)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проверяется: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их наличии);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</w:t>
      </w:r>
      <w:r w:rsidR="009E0A6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(при наличии)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проверяется: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пирсу;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D04086" w:rsidRDefault="00876B7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D04086" w:rsidRDefault="00876B7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04086" w:rsidRDefault="00D0408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D04086" w:rsidRPr="009E0A6E" w:rsidRDefault="00876B77" w:rsidP="009E0A6E">
      <w:pPr>
        <w:pStyle w:val="aa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9E0A6E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lastRenderedPageBreak/>
        <w:t>Инвентаризация противопожарного водоснабжения</w:t>
      </w:r>
    </w:p>
    <w:p w:rsidR="009E0A6E" w:rsidRPr="009E0A6E" w:rsidRDefault="009E0A6E" w:rsidP="009E0A6E">
      <w:pPr>
        <w:pStyle w:val="aa"/>
        <w:widowControl w:val="0"/>
        <w:spacing w:after="0" w:line="240" w:lineRule="auto"/>
        <w:rPr>
          <w:sz w:val="26"/>
          <w:szCs w:val="26"/>
        </w:rPr>
      </w:pPr>
    </w:p>
    <w:p w:rsidR="00D04086" w:rsidRPr="009E0A6E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 w:rsidRPr="009E0A6E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не реже одного раза в пять лет.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4.2. Инвентаризация проводится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D04086" w:rsidRDefault="00876B7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4.3. Для проведения инвентаризации водоснабжения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распоряжением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Главы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создается межведомственная комиссия, в состав котор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ой входят: представители органа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местного самоуправления 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органа государственного пожарного надзора, организации водопроводного хозяйства, абоненты</w:t>
      </w:r>
      <w:r w:rsidR="00D2790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4.4. Комиссия путем детальной проверки каждого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уточняет: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насосов -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их состояние;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D04086" w:rsidRDefault="00876B7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D04086" w:rsidRDefault="00D040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086" w:rsidRPr="009E0A6E" w:rsidRDefault="00876B77" w:rsidP="009E0A6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9E0A6E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Ремонт и реконструкция противопожарного водоснабжения.</w:t>
      </w:r>
    </w:p>
    <w:p w:rsidR="009E0A6E" w:rsidRPr="009E0A6E" w:rsidRDefault="009E0A6E" w:rsidP="009E0A6E">
      <w:pPr>
        <w:pStyle w:val="aa"/>
        <w:spacing w:after="0" w:line="240" w:lineRule="auto"/>
        <w:rPr>
          <w:sz w:val="26"/>
          <w:szCs w:val="26"/>
        </w:rPr>
      </w:pP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ранее.</w:t>
      </w:r>
    </w:p>
    <w:p w:rsidR="00D04086" w:rsidRDefault="00876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5.4.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 местного самоуправления Расцветовского сельсовета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D04086" w:rsidRDefault="00876B7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5.5. После реконструкции водопровода производится его приёмка комиссией и испытание на водоотдачу.</w:t>
      </w:r>
    </w:p>
    <w:p w:rsidR="00D04086" w:rsidRDefault="00D040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086" w:rsidRDefault="00876B7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D04086" w:rsidRDefault="00876B7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 w:rsidR="009E0A6E" w:rsidRDefault="009E0A6E">
      <w:pPr>
        <w:spacing w:after="0" w:line="240" w:lineRule="auto"/>
        <w:jc w:val="center"/>
        <w:rPr>
          <w:sz w:val="26"/>
          <w:szCs w:val="26"/>
        </w:rPr>
      </w:pP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D04086" w:rsidRDefault="00876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 пожарных гидрантов.</w:t>
      </w:r>
    </w:p>
    <w:p w:rsidR="00D04086" w:rsidRDefault="00876B7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D04086" w:rsidSect="00E73F40">
      <w:pgSz w:w="11906" w:h="16838"/>
      <w:pgMar w:top="709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267"/>
    <w:multiLevelType w:val="hybridMultilevel"/>
    <w:tmpl w:val="89CA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086"/>
    <w:rsid w:val="001804C4"/>
    <w:rsid w:val="00530DF8"/>
    <w:rsid w:val="00876B77"/>
    <w:rsid w:val="009E0A6E"/>
    <w:rsid w:val="00D04086"/>
    <w:rsid w:val="00D2790B"/>
    <w:rsid w:val="00E73F40"/>
    <w:rsid w:val="00FD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D0B6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FD0B68"/>
    <w:pPr>
      <w:spacing w:after="140"/>
    </w:pPr>
  </w:style>
  <w:style w:type="paragraph" w:styleId="a5">
    <w:name w:val="List"/>
    <w:basedOn w:val="a4"/>
    <w:rsid w:val="00FD0B68"/>
    <w:rPr>
      <w:rFonts w:ascii="PT Astra Serif" w:hAnsi="PT Astra Serif" w:cs="Noto Sans Devanagari"/>
    </w:rPr>
  </w:style>
  <w:style w:type="paragraph" w:styleId="a6">
    <w:name w:val="caption"/>
    <w:basedOn w:val="a"/>
    <w:qFormat/>
    <w:rsid w:val="00FD0B6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D0B68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F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E096-534F-4D3E-ADB5-5BA52B96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2022-06-17T10:20:00Z</cp:lastPrinted>
  <dcterms:created xsi:type="dcterms:W3CDTF">2022-06-17T10:21:00Z</dcterms:created>
  <dcterms:modified xsi:type="dcterms:W3CDTF">2022-06-17T10:21:00Z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